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73D9" w14:textId="77777777" w:rsidR="001554E8" w:rsidRDefault="001554E8">
      <w:pPr>
        <w:rPr>
          <w:rFonts w:asciiTheme="majorHAnsi" w:hAnsiTheme="majorHAnsi"/>
          <w:b/>
          <w:color w:val="007DB1"/>
          <w:sz w:val="28"/>
          <w:szCs w:val="28"/>
        </w:rPr>
      </w:pPr>
      <w:bookmarkStart w:id="0" w:name="_GoBack"/>
      <w:bookmarkEnd w:id="0"/>
    </w:p>
    <w:p w14:paraId="369D030E" w14:textId="45D81DCF" w:rsidR="00446AA2" w:rsidRPr="0099404E" w:rsidRDefault="0076495C" w:rsidP="00446AA2">
      <w:pPr>
        <w:pStyle w:val="BodyBullet"/>
        <w:tabs>
          <w:tab w:val="left" w:pos="6930"/>
        </w:tabs>
        <w:rPr>
          <w:rFonts w:ascii="Calibri" w:hAnsi="Calibri"/>
          <w:b/>
          <w:color w:val="0D69A1"/>
          <w:position w:val="-2"/>
          <w:szCs w:val="24"/>
          <w:u w:val="single"/>
        </w:rPr>
      </w:pPr>
      <w:r>
        <w:rPr>
          <w:rFonts w:ascii="Calibri" w:hAnsi="Calibri"/>
          <w:b/>
          <w:color w:val="0D69A1"/>
          <w:position w:val="-2"/>
          <w:szCs w:val="24"/>
          <w:u w:val="single"/>
        </w:rPr>
        <w:t>5 ASSUMPTIONS ABOUT GOD AND WHY THEY ARE WRONG</w:t>
      </w:r>
    </w:p>
    <w:p w14:paraId="408B04E8" w14:textId="36A616EA" w:rsidR="00760AD2" w:rsidRPr="0099404E" w:rsidRDefault="00446AA2" w:rsidP="002C6EA1">
      <w:pPr>
        <w:rPr>
          <w:rFonts w:asciiTheme="majorHAnsi" w:hAnsiTheme="majorHAnsi"/>
          <w:b/>
          <w:color w:val="0D69A1"/>
        </w:rPr>
      </w:pPr>
      <w:r w:rsidRPr="0099404E">
        <w:rPr>
          <w:rFonts w:ascii="Calibri" w:hAnsi="Calibri"/>
          <w:b/>
          <w:color w:val="0D69A1"/>
          <w:position w:val="-2"/>
        </w:rPr>
        <w:t>SES</w:t>
      </w:r>
      <w:r w:rsidR="002C6EA1">
        <w:rPr>
          <w:rFonts w:asciiTheme="majorHAnsi" w:hAnsiTheme="majorHAnsi"/>
          <w:b/>
          <w:color w:val="0D69A1"/>
          <w:position w:val="-2"/>
        </w:rPr>
        <w:t>SION 3</w:t>
      </w:r>
      <w:r w:rsidRPr="0099404E">
        <w:rPr>
          <w:rFonts w:asciiTheme="majorHAnsi" w:hAnsiTheme="majorHAnsi"/>
          <w:b/>
          <w:color w:val="0D69A1"/>
          <w:position w:val="-2"/>
        </w:rPr>
        <w:t xml:space="preserve">: </w:t>
      </w:r>
      <w:r w:rsidR="003C319E" w:rsidRPr="0099404E">
        <w:rPr>
          <w:rFonts w:asciiTheme="majorHAnsi" w:hAnsiTheme="majorHAnsi"/>
          <w:b/>
          <w:noProof/>
          <w:color w:val="0D69A1"/>
          <w:lang w:bidi="he-IL"/>
        </w:rPr>
        <w:drawing>
          <wp:anchor distT="0" distB="0" distL="114300" distR="114300" simplePos="0" relativeHeight="251664384" behindDoc="1" locked="0" layoutInCell="1" allowOverlap="1" wp14:anchorId="773CF590" wp14:editId="78A59BCE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513715" cy="660400"/>
            <wp:effectExtent l="0" t="0" r="0" b="0"/>
            <wp:wrapNone/>
            <wp:docPr id="10" name="Picture 10" descr="knowit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it_ic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660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A6">
        <w:rPr>
          <w:rFonts w:asciiTheme="majorHAnsi" w:hAnsiTheme="majorHAnsi"/>
          <w:b/>
          <w:color w:val="0D69A1"/>
          <w:position w:val="-2"/>
        </w:rPr>
        <w:t>“</w:t>
      </w:r>
      <w:r w:rsidR="002C6EA1">
        <w:rPr>
          <w:rFonts w:asciiTheme="majorHAnsi" w:hAnsiTheme="majorHAnsi"/>
          <w:b/>
          <w:color w:val="0D69A1"/>
          <w:position w:val="-2"/>
        </w:rPr>
        <w:t>ALL GOD WANTS ME TO DO IS GO TO CHURCH</w:t>
      </w:r>
      <w:r w:rsidR="008439A6">
        <w:rPr>
          <w:rFonts w:asciiTheme="majorHAnsi" w:hAnsiTheme="majorHAnsi"/>
          <w:b/>
          <w:color w:val="0D69A1"/>
          <w:position w:val="-2"/>
        </w:rPr>
        <w:t>”</w:t>
      </w:r>
    </w:p>
    <w:p w14:paraId="30480370" w14:textId="77777777" w:rsidR="001554E8" w:rsidRPr="0006558C" w:rsidRDefault="001554E8">
      <w:pPr>
        <w:rPr>
          <w:rFonts w:asciiTheme="majorHAnsi" w:hAnsiTheme="majorHAnsi"/>
          <w:b/>
        </w:rPr>
      </w:pPr>
    </w:p>
    <w:p w14:paraId="55B89A48" w14:textId="77777777" w:rsidR="00E962D6" w:rsidRPr="0006558C" w:rsidRDefault="006A2AB1" w:rsidP="00717C6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04572FD7" wp14:editId="1FD30447">
            <wp:simplePos x="0" y="0"/>
            <wp:positionH relativeFrom="column">
              <wp:posOffset>-590550</wp:posOffset>
            </wp:positionH>
            <wp:positionV relativeFrom="paragraph">
              <wp:posOffset>19685</wp:posOffset>
            </wp:positionV>
            <wp:extent cx="411480" cy="409575"/>
            <wp:effectExtent l="19050" t="0" r="7620" b="0"/>
            <wp:wrapThrough wrapText="bothSides">
              <wp:wrapPolygon edited="0">
                <wp:start x="-1000" y="0"/>
                <wp:lineTo x="-1000" y="21098"/>
                <wp:lineTo x="22000" y="21098"/>
                <wp:lineTo x="22000" y="0"/>
                <wp:lineTo x="-1000" y="0"/>
              </wp:wrapPolygon>
            </wp:wrapThrough>
            <wp:docPr id="2" name="Picture 1" descr="InThis SessionKNO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his SessionKNOWI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2D6" w:rsidRPr="0006558C">
        <w:rPr>
          <w:rFonts w:asciiTheme="majorHAnsi" w:hAnsiTheme="majorHAnsi"/>
          <w:b/>
        </w:rPr>
        <w:t>IN THIS SESSION</w:t>
      </w:r>
    </w:p>
    <w:p w14:paraId="260397A5" w14:textId="36B0ECF2" w:rsidR="00446AA2" w:rsidRPr="00DC0BBB" w:rsidRDefault="00FA2B8C" w:rsidP="00FA2B8C">
      <w:pPr>
        <w:pStyle w:val="BodyBullet"/>
        <w:rPr>
          <w:rFonts w:asciiTheme="majorHAnsi" w:hAnsiTheme="majorHAnsi"/>
          <w:position w:val="-2"/>
          <w:szCs w:val="24"/>
        </w:rPr>
      </w:pPr>
      <w:r>
        <w:rPr>
          <w:rFonts w:asciiTheme="majorHAnsi" w:hAnsiTheme="majorHAnsi"/>
          <w:position w:val="-2"/>
          <w:szCs w:val="24"/>
        </w:rPr>
        <w:t>This Session will help debunk the myth that the goal of living as a follower of Jesus is to attend church.  It will not only offer a critique of this misconception but will look to carve out a better and more thoroughly biblical vision of God’s desires for us.</w:t>
      </w:r>
    </w:p>
    <w:p w14:paraId="72DD6676" w14:textId="77777777" w:rsidR="00616AD9" w:rsidRPr="0006558C" w:rsidRDefault="00616AD9" w:rsidP="00237F2D">
      <w:pPr>
        <w:tabs>
          <w:tab w:val="left" w:pos="0"/>
        </w:tabs>
        <w:rPr>
          <w:rFonts w:asciiTheme="majorHAnsi" w:hAnsiTheme="majorHAnsi"/>
        </w:rPr>
      </w:pPr>
    </w:p>
    <w:p w14:paraId="32B0AEAF" w14:textId="77777777" w:rsidR="00E962D6" w:rsidRPr="0006558C" w:rsidRDefault="00AD514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he-IL"/>
        </w:rPr>
        <w:drawing>
          <wp:anchor distT="0" distB="0" distL="114300" distR="114300" simplePos="0" relativeHeight="251659264" behindDoc="0" locked="0" layoutInCell="1" allowOverlap="1" wp14:anchorId="7D57E1F8" wp14:editId="2F84E08E">
            <wp:simplePos x="0" y="0"/>
            <wp:positionH relativeFrom="column">
              <wp:posOffset>-590550</wp:posOffset>
            </wp:positionH>
            <wp:positionV relativeFrom="paragraph">
              <wp:posOffset>32385</wp:posOffset>
            </wp:positionV>
            <wp:extent cx="409575" cy="409575"/>
            <wp:effectExtent l="19050" t="0" r="9525" b="0"/>
            <wp:wrapSquare wrapText="bothSides"/>
            <wp:docPr id="13" name="Picture 12" descr="In This S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This Sess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2D6" w:rsidRPr="0006558C">
        <w:rPr>
          <w:rFonts w:asciiTheme="majorHAnsi" w:hAnsiTheme="majorHAnsi"/>
          <w:b/>
        </w:rPr>
        <w:t>KEY PASSAGES</w:t>
      </w:r>
    </w:p>
    <w:p w14:paraId="0A373FEA" w14:textId="5AC62A98" w:rsidR="00E962D6" w:rsidRPr="005A79B4" w:rsidRDefault="007F442B" w:rsidP="00FA2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contextualSpacing w:val="0"/>
        <w:rPr>
          <w:rFonts w:asciiTheme="majorHAnsi" w:hAnsiTheme="majorHAnsi" w:cs="Georgia"/>
          <w:color w:val="36659F"/>
        </w:rPr>
      </w:pPr>
      <w:r>
        <w:rPr>
          <w:rFonts w:asciiTheme="majorHAnsi" w:hAnsiTheme="majorHAnsi" w:cs="Georgia"/>
          <w:b/>
          <w:color w:val="0D69A1"/>
        </w:rPr>
        <w:t>Philippians 2:5-</w:t>
      </w:r>
      <w:r w:rsidR="00FA2B8C">
        <w:rPr>
          <w:rFonts w:asciiTheme="majorHAnsi" w:hAnsiTheme="majorHAnsi" w:cs="Georgia"/>
          <w:b/>
          <w:color w:val="0D69A1"/>
        </w:rPr>
        <w:t>8</w:t>
      </w:r>
      <w:r w:rsidR="00446AA2" w:rsidRPr="0099404E">
        <w:rPr>
          <w:rFonts w:asciiTheme="majorHAnsi" w:hAnsiTheme="majorHAnsi" w:cs="Georgia"/>
          <w:color w:val="0D69A1"/>
        </w:rPr>
        <w:t xml:space="preserve"> </w:t>
      </w:r>
      <w:r>
        <w:rPr>
          <w:rFonts w:asciiTheme="majorHAnsi" w:hAnsiTheme="majorHAnsi" w:cs="Georgia"/>
          <w:color w:val="0D69A1"/>
          <w:vertAlign w:val="superscript"/>
        </w:rPr>
        <w:t>5</w:t>
      </w:r>
      <w:r w:rsidR="00446AA2" w:rsidRPr="0099404E">
        <w:rPr>
          <w:rFonts w:asciiTheme="majorHAnsi" w:hAnsiTheme="majorHAnsi" w:cs="Georgia"/>
          <w:color w:val="0D69A1"/>
        </w:rPr>
        <w:t xml:space="preserve"> </w:t>
      </w:r>
      <w:r>
        <w:rPr>
          <w:rFonts w:asciiTheme="majorHAnsi" w:hAnsiTheme="majorHAnsi" w:cs="Georgia"/>
          <w:color w:val="0D69A1"/>
        </w:rPr>
        <w:t xml:space="preserve">Have this mind among yourselves, which is yours in Christ Jesus,        </w:t>
      </w:r>
      <w:r>
        <w:rPr>
          <w:rFonts w:asciiTheme="majorHAnsi" w:hAnsiTheme="majorHAnsi" w:cs="Georgia"/>
          <w:color w:val="0C69A2"/>
          <w:vertAlign w:val="superscript"/>
        </w:rPr>
        <w:t>6</w:t>
      </w:r>
      <w:r w:rsidRPr="005A79B4">
        <w:rPr>
          <w:rFonts w:asciiTheme="majorHAnsi" w:hAnsiTheme="majorHAnsi" w:cs="Georgia"/>
          <w:color w:val="0C69A2"/>
        </w:rPr>
        <w:t xml:space="preserve"> </w:t>
      </w:r>
      <w:r>
        <w:rPr>
          <w:rFonts w:ascii="Calibri" w:hAnsi="Calibri" w:cs="Georgia"/>
          <w:color w:val="0C69A2"/>
        </w:rPr>
        <w:t xml:space="preserve">who, though he was in the form of God, did not count equality with God a thing to be grasped, </w:t>
      </w:r>
      <w:r>
        <w:rPr>
          <w:rFonts w:asciiTheme="majorHAnsi" w:hAnsiTheme="majorHAnsi" w:cs="Georgia"/>
          <w:color w:val="0C69A2"/>
          <w:vertAlign w:val="superscript"/>
        </w:rPr>
        <w:t>7</w:t>
      </w:r>
      <w:r w:rsidRPr="005A79B4">
        <w:rPr>
          <w:rFonts w:asciiTheme="majorHAnsi" w:hAnsiTheme="majorHAnsi" w:cs="Georgia"/>
          <w:color w:val="0C69A2"/>
        </w:rPr>
        <w:t xml:space="preserve"> </w:t>
      </w:r>
      <w:r>
        <w:rPr>
          <w:rFonts w:ascii="Calibri" w:hAnsi="Calibri" w:cs="Georgia"/>
          <w:color w:val="0C69A2"/>
        </w:rPr>
        <w:t xml:space="preserve">but emptied himself, by taking the form of a servant, being born in the likeness of men. </w:t>
      </w:r>
      <w:r>
        <w:rPr>
          <w:rFonts w:asciiTheme="majorHAnsi" w:hAnsiTheme="majorHAnsi" w:cs="Georgia"/>
          <w:color w:val="0C69A2"/>
          <w:vertAlign w:val="superscript"/>
        </w:rPr>
        <w:t>8</w:t>
      </w:r>
      <w:r w:rsidRPr="005A79B4">
        <w:rPr>
          <w:rFonts w:asciiTheme="majorHAnsi" w:hAnsiTheme="majorHAnsi" w:cs="Georgia"/>
          <w:color w:val="0C69A2"/>
        </w:rPr>
        <w:t xml:space="preserve"> </w:t>
      </w:r>
      <w:r>
        <w:rPr>
          <w:rFonts w:ascii="Calibri" w:hAnsi="Calibri" w:cs="Georgia"/>
          <w:color w:val="0C69A2"/>
        </w:rPr>
        <w:t>And being found in human form, he humbled himself by becoming obedient to the point of death, even death on a cross.</w:t>
      </w:r>
    </w:p>
    <w:p w14:paraId="2F991A0A" w14:textId="18E40CED" w:rsidR="005A79B4" w:rsidRPr="005A79B4" w:rsidRDefault="00FA2B8C" w:rsidP="00FA2B8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contextualSpacing w:val="0"/>
        <w:rPr>
          <w:rFonts w:asciiTheme="majorHAnsi" w:hAnsiTheme="majorHAnsi" w:cs="Georgia"/>
          <w:color w:val="0C69A2"/>
        </w:rPr>
      </w:pPr>
      <w:r>
        <w:rPr>
          <w:rFonts w:asciiTheme="majorHAnsi" w:hAnsiTheme="majorHAnsi" w:cs="Georgia"/>
          <w:b/>
          <w:color w:val="0C69A2"/>
        </w:rPr>
        <w:t>Hebrews 10:24-25</w:t>
      </w:r>
      <w:r w:rsidR="005A79B4" w:rsidRPr="005A79B4">
        <w:rPr>
          <w:rFonts w:asciiTheme="majorHAnsi" w:hAnsiTheme="majorHAnsi" w:cs="Georgia"/>
          <w:b/>
          <w:color w:val="0C69A2"/>
        </w:rPr>
        <w:t xml:space="preserve"> </w:t>
      </w:r>
      <w:r>
        <w:rPr>
          <w:rFonts w:asciiTheme="majorHAnsi" w:hAnsiTheme="majorHAnsi" w:cs="Georgia"/>
          <w:color w:val="0C69A2"/>
          <w:vertAlign w:val="superscript"/>
        </w:rPr>
        <w:t>24</w:t>
      </w:r>
      <w:r w:rsidR="00973EDA" w:rsidRPr="005A79B4">
        <w:rPr>
          <w:rFonts w:asciiTheme="majorHAnsi" w:hAnsiTheme="majorHAnsi" w:cs="Georgia"/>
          <w:color w:val="0C69A2"/>
        </w:rPr>
        <w:t xml:space="preserve"> </w:t>
      </w:r>
      <w:r>
        <w:rPr>
          <w:rFonts w:ascii="Calibri" w:hAnsi="Calibri" w:cs="Georgia"/>
          <w:color w:val="0C69A2"/>
        </w:rPr>
        <w:t>And let us consider how to stir up one another to love and good works,</w:t>
      </w:r>
      <w:r w:rsidR="00973EDA">
        <w:rPr>
          <w:rFonts w:ascii="Calibri" w:hAnsi="Calibri" w:cs="Georgia"/>
          <w:color w:val="0C69A2"/>
        </w:rPr>
        <w:t xml:space="preserve">  </w:t>
      </w:r>
      <w:r>
        <w:rPr>
          <w:rFonts w:asciiTheme="majorHAnsi" w:hAnsiTheme="majorHAnsi" w:cs="Georgia"/>
          <w:color w:val="0C69A2"/>
          <w:vertAlign w:val="superscript"/>
        </w:rPr>
        <w:t>25</w:t>
      </w:r>
      <w:r w:rsidR="00973EDA" w:rsidRPr="005A79B4">
        <w:rPr>
          <w:rFonts w:asciiTheme="majorHAnsi" w:hAnsiTheme="majorHAnsi" w:cs="Georgia"/>
          <w:color w:val="0C69A2"/>
        </w:rPr>
        <w:t xml:space="preserve"> </w:t>
      </w:r>
      <w:r>
        <w:rPr>
          <w:rFonts w:ascii="Calibri" w:hAnsi="Calibri" w:cs="Georgia"/>
          <w:color w:val="0C69A2"/>
        </w:rPr>
        <w:t>not neglecting to meet together, as is the habit of some, but encouraging one another, all the more as you see the Day drawing near.</w:t>
      </w:r>
    </w:p>
    <w:p w14:paraId="049BB1C1" w14:textId="77777777" w:rsidR="00616AD9" w:rsidRPr="0006558C" w:rsidRDefault="00616AD9">
      <w:pPr>
        <w:rPr>
          <w:rFonts w:asciiTheme="majorHAnsi" w:hAnsiTheme="majorHAnsi"/>
          <w:b/>
        </w:rPr>
      </w:pPr>
    </w:p>
    <w:p w14:paraId="63FEE000" w14:textId="77777777" w:rsidR="00E962D6" w:rsidRPr="0006558C" w:rsidRDefault="003D5E33" w:rsidP="00A55489">
      <w:pPr>
        <w:ind w:left="-180" w:firstLine="18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he-IL"/>
        </w:rPr>
        <w:drawing>
          <wp:anchor distT="0" distB="0" distL="114300" distR="114300" simplePos="0" relativeHeight="251662336" behindDoc="0" locked="0" layoutInCell="1" allowOverlap="1" wp14:anchorId="17A76C00" wp14:editId="0CE6E943">
            <wp:simplePos x="0" y="0"/>
            <wp:positionH relativeFrom="column">
              <wp:posOffset>-592455</wp:posOffset>
            </wp:positionH>
            <wp:positionV relativeFrom="paragraph">
              <wp:posOffset>50800</wp:posOffset>
            </wp:positionV>
            <wp:extent cx="411480" cy="409575"/>
            <wp:effectExtent l="19050" t="0" r="7620" b="0"/>
            <wp:wrapSquare wrapText="bothSides"/>
            <wp:docPr id="1" name="Picture 0" descr="Disc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us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2D6" w:rsidRPr="0006558C">
        <w:rPr>
          <w:rFonts w:asciiTheme="majorHAnsi" w:hAnsiTheme="majorHAnsi"/>
          <w:b/>
        </w:rPr>
        <w:t>DISCUSS</w:t>
      </w:r>
    </w:p>
    <w:p w14:paraId="43E44441" w14:textId="711DE64F" w:rsidR="00446AA2" w:rsidRDefault="00FA2B8C" w:rsidP="009C351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In the Session, we heard the following rhetorical question: “What if we took all that passion [for finding fulfillment in time with another person] and instead of having a vibrant and inte</w:t>
      </w:r>
      <w:r w:rsidR="009C3519">
        <w:rPr>
          <w:rFonts w:ascii="Calibri" w:hAnsi="Calibri"/>
        </w:rPr>
        <w:t>ractive relationship we</w:t>
      </w:r>
      <w:r>
        <w:rPr>
          <w:rFonts w:ascii="Calibri" w:hAnsi="Calibri"/>
        </w:rPr>
        <w:t xml:space="preserve"> said, ‘Let’s meet once a week?’”  As you </w:t>
      </w:r>
      <w:r w:rsidR="009C3519">
        <w:rPr>
          <w:rFonts w:ascii="Calibri" w:hAnsi="Calibri"/>
        </w:rPr>
        <w:t>reflect on</w:t>
      </w:r>
      <w:r>
        <w:rPr>
          <w:rFonts w:ascii="Calibri" w:hAnsi="Calibri"/>
        </w:rPr>
        <w:t xml:space="preserve"> this, take a moment to think through a few of the key relationships you have in your life.  What makes these so special to you? </w:t>
      </w:r>
      <w:r w:rsidR="009C351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How do your thoughts </w:t>
      </w:r>
      <w:r w:rsidR="009C3519">
        <w:rPr>
          <w:rFonts w:ascii="Calibri" w:hAnsi="Calibri"/>
        </w:rPr>
        <w:t xml:space="preserve">about them </w:t>
      </w:r>
      <w:r>
        <w:rPr>
          <w:rFonts w:ascii="Calibri" w:hAnsi="Calibri"/>
        </w:rPr>
        <w:t>reinforce the reality of the preceding statement in your life?</w:t>
      </w:r>
    </w:p>
    <w:p w14:paraId="2DB716B8" w14:textId="2E984A08" w:rsidR="000F4499" w:rsidRPr="005D41EE" w:rsidRDefault="0089437F" w:rsidP="007563B9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What kind of church might result from a mindset that holds church attendance as “the biggest deal?”  Consider listing a few features of this kind of church or some adjectives that would describe it.  Conversely, what kind of church might result if </w:t>
      </w:r>
      <w:r w:rsidR="007563B9">
        <w:rPr>
          <w:rFonts w:ascii="Calibri" w:hAnsi="Calibri"/>
        </w:rPr>
        <w:t xml:space="preserve">the </w:t>
      </w:r>
      <w:r>
        <w:rPr>
          <w:rFonts w:ascii="Calibri" w:hAnsi="Calibri"/>
        </w:rPr>
        <w:t>church is “a part of a relational process, not the basis of it?”  Compare and contrast these</w:t>
      </w:r>
      <w:r w:rsidR="007563B9">
        <w:rPr>
          <w:rFonts w:ascii="Calibri" w:hAnsi="Calibri"/>
        </w:rPr>
        <w:t xml:space="preserve"> mental pictures</w:t>
      </w:r>
      <w:r>
        <w:rPr>
          <w:rFonts w:ascii="Calibri" w:hAnsi="Calibri"/>
        </w:rPr>
        <w:t>.  What differences stick out to you the most and why?  Which church would you be more drawn to?</w:t>
      </w:r>
    </w:p>
    <w:p w14:paraId="0176E0FD" w14:textId="12745DBB" w:rsidR="00F96821" w:rsidRPr="00FA2B8C" w:rsidRDefault="00FA2B8C" w:rsidP="0089437F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Reread Hebrews 10:24-25 (see </w:t>
      </w:r>
      <w:r w:rsidRPr="00FA2B8C">
        <w:rPr>
          <w:rFonts w:ascii="Calibri" w:hAnsi="Calibri"/>
          <w:i/>
          <w:iCs/>
        </w:rPr>
        <w:t>Key Passages</w:t>
      </w:r>
      <w:r>
        <w:rPr>
          <w:rFonts w:ascii="Calibri" w:hAnsi="Calibri"/>
        </w:rPr>
        <w:t xml:space="preserve"> above).  </w:t>
      </w:r>
      <w:r w:rsidRPr="00FA2B8C">
        <w:rPr>
          <w:rFonts w:ascii="Calibri" w:hAnsi="Calibri"/>
        </w:rPr>
        <w:t>How</w:t>
      </w:r>
      <w:r>
        <w:rPr>
          <w:rFonts w:ascii="Calibri" w:hAnsi="Calibri"/>
        </w:rPr>
        <w:t xml:space="preserve"> might the importance of “going to church” be reinvented in light of God’s desire for a functional relationship?</w:t>
      </w:r>
      <w:r w:rsidR="0089437F">
        <w:rPr>
          <w:rFonts w:ascii="Calibri" w:hAnsi="Calibri"/>
        </w:rPr>
        <w:t xml:space="preserve">  What role does gathering followers of Jesus play in the ongoing facilitation of that relationship?  In other words, what are some of God’s goals for encouraging Christ-followers to gather and why is this important for your growth specifically? </w:t>
      </w:r>
    </w:p>
    <w:p w14:paraId="48A1F884" w14:textId="77777777" w:rsidR="00616AD9" w:rsidRPr="0006558C" w:rsidRDefault="00616AD9">
      <w:pPr>
        <w:rPr>
          <w:rFonts w:asciiTheme="majorHAnsi" w:hAnsiTheme="majorHAnsi"/>
        </w:rPr>
      </w:pPr>
    </w:p>
    <w:p w14:paraId="08C7B90C" w14:textId="77777777" w:rsidR="00431BC3" w:rsidRPr="0006558C" w:rsidRDefault="00BB56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118F57BB" wp14:editId="432550BD">
            <wp:simplePos x="0" y="0"/>
            <wp:positionH relativeFrom="column">
              <wp:posOffset>-590550</wp:posOffset>
            </wp:positionH>
            <wp:positionV relativeFrom="paragraph">
              <wp:posOffset>43815</wp:posOffset>
            </wp:positionV>
            <wp:extent cx="411480" cy="419100"/>
            <wp:effectExtent l="19050" t="0" r="7620" b="0"/>
            <wp:wrapSquare wrapText="bothSides"/>
            <wp:docPr id="16" name="Picture 15" descr="P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BC3" w:rsidRPr="0006558C">
        <w:rPr>
          <w:rFonts w:asciiTheme="majorHAnsi" w:hAnsiTheme="majorHAnsi"/>
          <w:b/>
        </w:rPr>
        <w:t>PRAY</w:t>
      </w:r>
    </w:p>
    <w:p w14:paraId="7112BF2C" w14:textId="74A910CB" w:rsidR="00431BC3" w:rsidRPr="00446AA2" w:rsidRDefault="0089437F" w:rsidP="00B84A49">
      <w:pPr>
        <w:pStyle w:val="BodyBullet"/>
        <w:numPr>
          <w:ilvl w:val="0"/>
          <w:numId w:val="8"/>
        </w:numPr>
        <w:rPr>
          <w:rFonts w:asciiTheme="majorHAnsi" w:hAnsiTheme="majorHAnsi"/>
          <w:position w:val="-2"/>
          <w:szCs w:val="24"/>
        </w:rPr>
      </w:pPr>
      <w:r>
        <w:rPr>
          <w:rFonts w:asciiTheme="majorHAnsi" w:hAnsiTheme="majorHAnsi"/>
          <w:position w:val="-2"/>
          <w:szCs w:val="24"/>
        </w:rPr>
        <w:t xml:space="preserve">Pray that God give you a fresh perspective on the importance of gathering together with others in the church—the community of Christ-followers who look to love and serve Jesus together.  </w:t>
      </w:r>
      <w:r w:rsidR="00B84A49">
        <w:rPr>
          <w:rFonts w:asciiTheme="majorHAnsi" w:hAnsiTheme="majorHAnsi"/>
          <w:position w:val="-2"/>
          <w:szCs w:val="24"/>
        </w:rPr>
        <w:t xml:space="preserve">Reflect on </w:t>
      </w:r>
      <w:r w:rsidR="008A0F5B">
        <w:rPr>
          <w:rFonts w:asciiTheme="majorHAnsi" w:hAnsiTheme="majorHAnsi"/>
          <w:position w:val="-2"/>
          <w:szCs w:val="24"/>
        </w:rPr>
        <w:t>God’</w:t>
      </w:r>
      <w:r w:rsidR="009C3519">
        <w:rPr>
          <w:rFonts w:asciiTheme="majorHAnsi" w:hAnsiTheme="majorHAnsi"/>
          <w:position w:val="-2"/>
          <w:szCs w:val="24"/>
        </w:rPr>
        <w:t>s vision of the church in Ephesians 4:11-16 as you invest in your relationship with him through prayer.</w:t>
      </w:r>
    </w:p>
    <w:sectPr w:rsidR="00431BC3" w:rsidRPr="00446AA2" w:rsidSect="00446AA2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49F9"/>
    <w:multiLevelType w:val="hybridMultilevel"/>
    <w:tmpl w:val="30128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115A1"/>
    <w:multiLevelType w:val="hybridMultilevel"/>
    <w:tmpl w:val="F270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A9A"/>
    <w:multiLevelType w:val="hybridMultilevel"/>
    <w:tmpl w:val="5280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17CEF"/>
    <w:multiLevelType w:val="hybridMultilevel"/>
    <w:tmpl w:val="70C6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85117"/>
    <w:multiLevelType w:val="hybridMultilevel"/>
    <w:tmpl w:val="4CC8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F69DD"/>
    <w:multiLevelType w:val="hybridMultilevel"/>
    <w:tmpl w:val="2F3C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57F4B"/>
    <w:multiLevelType w:val="hybridMultilevel"/>
    <w:tmpl w:val="775A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77830"/>
    <w:multiLevelType w:val="hybridMultilevel"/>
    <w:tmpl w:val="CA6E8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21"/>
    <w:rsid w:val="00047B2E"/>
    <w:rsid w:val="000641D2"/>
    <w:rsid w:val="0006558C"/>
    <w:rsid w:val="000F4499"/>
    <w:rsid w:val="000F78A8"/>
    <w:rsid w:val="00104DB7"/>
    <w:rsid w:val="001364B8"/>
    <w:rsid w:val="001554E8"/>
    <w:rsid w:val="00176681"/>
    <w:rsid w:val="001C3CF9"/>
    <w:rsid w:val="00237F2D"/>
    <w:rsid w:val="00243ACC"/>
    <w:rsid w:val="00245245"/>
    <w:rsid w:val="00292C17"/>
    <w:rsid w:val="002C6EA1"/>
    <w:rsid w:val="002F2D51"/>
    <w:rsid w:val="0030039C"/>
    <w:rsid w:val="003245DE"/>
    <w:rsid w:val="003C319E"/>
    <w:rsid w:val="003D5E33"/>
    <w:rsid w:val="00410097"/>
    <w:rsid w:val="00420F8C"/>
    <w:rsid w:val="00431BC3"/>
    <w:rsid w:val="00446AA2"/>
    <w:rsid w:val="00582081"/>
    <w:rsid w:val="005A79B4"/>
    <w:rsid w:val="005D2EC6"/>
    <w:rsid w:val="00616AD9"/>
    <w:rsid w:val="0068072D"/>
    <w:rsid w:val="006A2AB1"/>
    <w:rsid w:val="006F6245"/>
    <w:rsid w:val="00704950"/>
    <w:rsid w:val="00717C6A"/>
    <w:rsid w:val="007563B9"/>
    <w:rsid w:val="00760AD2"/>
    <w:rsid w:val="0076495C"/>
    <w:rsid w:val="007F442B"/>
    <w:rsid w:val="00815734"/>
    <w:rsid w:val="008439A6"/>
    <w:rsid w:val="0089437F"/>
    <w:rsid w:val="008967A1"/>
    <w:rsid w:val="008A0F5B"/>
    <w:rsid w:val="00973EDA"/>
    <w:rsid w:val="0099404E"/>
    <w:rsid w:val="009C3519"/>
    <w:rsid w:val="00A55489"/>
    <w:rsid w:val="00A879E4"/>
    <w:rsid w:val="00AD5140"/>
    <w:rsid w:val="00B16B75"/>
    <w:rsid w:val="00B26A3D"/>
    <w:rsid w:val="00B70562"/>
    <w:rsid w:val="00B84A49"/>
    <w:rsid w:val="00B9459F"/>
    <w:rsid w:val="00BB5673"/>
    <w:rsid w:val="00CA25CD"/>
    <w:rsid w:val="00CA6BE6"/>
    <w:rsid w:val="00CF65B7"/>
    <w:rsid w:val="00D235B7"/>
    <w:rsid w:val="00D8764E"/>
    <w:rsid w:val="00E652B6"/>
    <w:rsid w:val="00E962D6"/>
    <w:rsid w:val="00F87878"/>
    <w:rsid w:val="00F879E9"/>
    <w:rsid w:val="00F96821"/>
    <w:rsid w:val="00F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213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0097"/>
  </w:style>
  <w:style w:type="paragraph" w:styleId="ListParagraph">
    <w:name w:val="List Paragraph"/>
    <w:basedOn w:val="Normal"/>
    <w:uiPriority w:val="34"/>
    <w:qFormat/>
    <w:rsid w:val="00E96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E8"/>
    <w:rPr>
      <w:rFonts w:ascii="Lucida Grande" w:hAnsi="Lucida Grande" w:cs="Lucida Grande"/>
      <w:sz w:val="18"/>
      <w:szCs w:val="18"/>
    </w:rPr>
  </w:style>
  <w:style w:type="paragraph" w:customStyle="1" w:styleId="BodyBullet">
    <w:name w:val="Body Bullet"/>
    <w:rsid w:val="00446AA2"/>
    <w:rPr>
      <w:rFonts w:ascii="Helvetica" w:eastAsia="Arial Unicode MS" w:hAnsi="Helvetica" w:cs="Times New Roman"/>
      <w:color w:val="00000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Church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Livigni</dc:creator>
  <cp:lastModifiedBy>Seth Toncar</cp:lastModifiedBy>
  <cp:revision>8</cp:revision>
  <cp:lastPrinted>2014-04-02T19:28:00Z</cp:lastPrinted>
  <dcterms:created xsi:type="dcterms:W3CDTF">2017-03-01T17:24:00Z</dcterms:created>
  <dcterms:modified xsi:type="dcterms:W3CDTF">2017-03-02T20:27:00Z</dcterms:modified>
</cp:coreProperties>
</file>